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48A1" w:rsidRDefault="00B448A1" w:rsidP="00663D6E">
      <w:pPr>
        <w:spacing w:before="100" w:beforeAutospacing="1" w:after="100" w:afterAutospacing="1" w:line="480" w:lineRule="auto"/>
        <w:ind w:firstLine="720"/>
        <w:rPr>
          <w:rFonts w:ascii="Times New Roman" w:hAnsi="Times New Roman" w:cs="Times New Roman"/>
          <w:sz w:val="24"/>
          <w:szCs w:val="24"/>
        </w:rPr>
      </w:pPr>
    </w:p>
    <w:p w:rsidR="00B448A1" w:rsidRDefault="00B448A1" w:rsidP="00663D6E">
      <w:pPr>
        <w:spacing w:before="100" w:beforeAutospacing="1" w:after="100" w:afterAutospacing="1" w:line="480" w:lineRule="auto"/>
        <w:ind w:firstLine="720"/>
        <w:rPr>
          <w:rFonts w:ascii="Times New Roman" w:hAnsi="Times New Roman" w:cs="Times New Roman"/>
          <w:sz w:val="24"/>
          <w:szCs w:val="24"/>
        </w:rPr>
      </w:pPr>
    </w:p>
    <w:p w:rsidR="00B448A1" w:rsidRDefault="00B448A1" w:rsidP="00663D6E">
      <w:pPr>
        <w:spacing w:before="100" w:beforeAutospacing="1" w:after="100" w:afterAutospacing="1" w:line="480" w:lineRule="auto"/>
        <w:ind w:firstLine="720"/>
        <w:rPr>
          <w:rFonts w:ascii="Times New Roman" w:hAnsi="Times New Roman" w:cs="Times New Roman"/>
          <w:sz w:val="24"/>
          <w:szCs w:val="24"/>
        </w:rPr>
      </w:pPr>
    </w:p>
    <w:p w:rsidR="00B448A1" w:rsidRDefault="00B448A1" w:rsidP="00663D6E">
      <w:pPr>
        <w:spacing w:before="100" w:beforeAutospacing="1" w:after="100" w:afterAutospacing="1" w:line="480" w:lineRule="auto"/>
        <w:ind w:firstLine="720"/>
        <w:rPr>
          <w:rFonts w:ascii="Times New Roman" w:hAnsi="Times New Roman" w:cs="Times New Roman"/>
          <w:sz w:val="24"/>
          <w:szCs w:val="24"/>
        </w:rPr>
      </w:pPr>
    </w:p>
    <w:p w:rsidR="00B448A1" w:rsidRDefault="00B448A1" w:rsidP="00663D6E">
      <w:pPr>
        <w:spacing w:before="100" w:beforeAutospacing="1" w:after="100" w:afterAutospacing="1" w:line="480" w:lineRule="auto"/>
        <w:ind w:firstLine="720"/>
        <w:rPr>
          <w:rFonts w:ascii="Times New Roman" w:hAnsi="Times New Roman" w:cs="Times New Roman"/>
          <w:sz w:val="24"/>
          <w:szCs w:val="24"/>
        </w:rPr>
      </w:pPr>
    </w:p>
    <w:p w:rsidR="00B448A1" w:rsidRDefault="00B448A1" w:rsidP="00B448A1">
      <w:pPr>
        <w:spacing w:before="100" w:beforeAutospacing="1" w:after="100" w:afterAutospacing="1" w:line="480" w:lineRule="auto"/>
        <w:ind w:firstLine="720"/>
        <w:jc w:val="center"/>
        <w:rPr>
          <w:rFonts w:ascii="Times New Roman" w:hAnsi="Times New Roman" w:cs="Times New Roman"/>
          <w:sz w:val="24"/>
          <w:szCs w:val="24"/>
        </w:rPr>
      </w:pPr>
    </w:p>
    <w:p w:rsidR="00A55B65" w:rsidRDefault="00A55B65" w:rsidP="00B448A1">
      <w:pPr>
        <w:spacing w:before="100" w:beforeAutospacing="1" w:after="100" w:afterAutospacing="1" w:line="480" w:lineRule="auto"/>
        <w:ind w:firstLine="720"/>
        <w:jc w:val="center"/>
        <w:rPr>
          <w:rFonts w:ascii="Times New Roman" w:hAnsi="Times New Roman" w:cs="Times New Roman"/>
          <w:sz w:val="24"/>
          <w:szCs w:val="24"/>
        </w:rPr>
      </w:pPr>
    </w:p>
    <w:p w:rsidR="00B448A1" w:rsidRDefault="00B448A1" w:rsidP="00B448A1">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IMPACTS OF TRADE AGREEMENTS</w:t>
      </w:r>
    </w:p>
    <w:p w:rsidR="00B448A1" w:rsidRDefault="00B448A1" w:rsidP="00B448A1">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B448A1" w:rsidRDefault="00B448A1" w:rsidP="00B448A1">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B448A1" w:rsidRDefault="00B448A1" w:rsidP="00B448A1">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B448A1" w:rsidRDefault="00B448A1" w:rsidP="00B448A1">
      <w:pPr>
        <w:spacing w:before="100" w:beforeAutospacing="1" w:after="100" w:afterAutospacing="1" w:line="480" w:lineRule="auto"/>
        <w:ind w:firstLine="720"/>
        <w:jc w:val="center"/>
        <w:rPr>
          <w:rFonts w:ascii="Times New Roman" w:hAnsi="Times New Roman" w:cs="Times New Roman"/>
          <w:sz w:val="24"/>
          <w:szCs w:val="24"/>
        </w:rPr>
      </w:pPr>
    </w:p>
    <w:p w:rsidR="00B448A1" w:rsidRDefault="00B448A1" w:rsidP="00B448A1">
      <w:pPr>
        <w:spacing w:before="100" w:beforeAutospacing="1" w:after="100" w:afterAutospacing="1" w:line="480" w:lineRule="auto"/>
        <w:ind w:firstLine="720"/>
        <w:jc w:val="center"/>
        <w:rPr>
          <w:rFonts w:ascii="Times New Roman" w:hAnsi="Times New Roman" w:cs="Times New Roman"/>
          <w:sz w:val="24"/>
          <w:szCs w:val="24"/>
        </w:rPr>
      </w:pPr>
    </w:p>
    <w:p w:rsidR="00B448A1" w:rsidRDefault="00B448A1" w:rsidP="00B448A1">
      <w:pPr>
        <w:spacing w:before="100" w:beforeAutospacing="1" w:after="100" w:afterAutospacing="1" w:line="480" w:lineRule="auto"/>
        <w:ind w:firstLine="720"/>
        <w:jc w:val="center"/>
        <w:rPr>
          <w:rFonts w:ascii="Times New Roman" w:hAnsi="Times New Roman" w:cs="Times New Roman"/>
          <w:sz w:val="24"/>
          <w:szCs w:val="24"/>
        </w:rPr>
      </w:pPr>
    </w:p>
    <w:p w:rsidR="00B448A1" w:rsidRDefault="00B448A1" w:rsidP="00B448A1">
      <w:pPr>
        <w:spacing w:before="100" w:beforeAutospacing="1" w:after="100" w:afterAutospacing="1" w:line="480" w:lineRule="auto"/>
        <w:ind w:firstLine="720"/>
        <w:jc w:val="center"/>
        <w:rPr>
          <w:rFonts w:ascii="Times New Roman" w:hAnsi="Times New Roman" w:cs="Times New Roman"/>
          <w:sz w:val="24"/>
          <w:szCs w:val="24"/>
        </w:rPr>
      </w:pPr>
    </w:p>
    <w:p w:rsidR="009F04BE" w:rsidRPr="00663D6E" w:rsidRDefault="002C3DA4" w:rsidP="00B448A1">
      <w:pPr>
        <w:spacing w:before="100" w:beforeAutospacing="1" w:after="100" w:afterAutospacing="1" w:line="480" w:lineRule="auto"/>
        <w:ind w:firstLine="720"/>
        <w:rPr>
          <w:rFonts w:ascii="Times New Roman" w:hAnsi="Times New Roman" w:cs="Times New Roman"/>
          <w:sz w:val="24"/>
          <w:szCs w:val="24"/>
        </w:rPr>
      </w:pPr>
      <w:r w:rsidRPr="00663D6E">
        <w:rPr>
          <w:rFonts w:ascii="Times New Roman" w:hAnsi="Times New Roman" w:cs="Times New Roman"/>
          <w:sz w:val="24"/>
          <w:szCs w:val="24"/>
        </w:rPr>
        <w:lastRenderedPageBreak/>
        <w:t xml:space="preserve">International trade </w:t>
      </w:r>
      <w:r w:rsidR="00FD1E97" w:rsidRPr="00663D6E">
        <w:rPr>
          <w:rFonts w:ascii="Times New Roman" w:hAnsi="Times New Roman" w:cs="Times New Roman"/>
          <w:sz w:val="24"/>
          <w:szCs w:val="24"/>
        </w:rPr>
        <w:t xml:space="preserve">is an exemplary way of expanding your business. It allows you to diversify your risks, receive </w:t>
      </w:r>
      <w:r w:rsidR="00706C1B" w:rsidRPr="00663D6E">
        <w:rPr>
          <w:rFonts w:ascii="Times New Roman" w:hAnsi="Times New Roman" w:cs="Times New Roman"/>
          <w:sz w:val="24"/>
          <w:szCs w:val="24"/>
        </w:rPr>
        <w:t>payments early, and grow your margins</w:t>
      </w:r>
      <w:r w:rsidR="00105777" w:rsidRPr="00663D6E">
        <w:rPr>
          <w:rFonts w:ascii="Times New Roman" w:hAnsi="Times New Roman" w:cs="Times New Roman"/>
          <w:sz w:val="24"/>
          <w:szCs w:val="24"/>
        </w:rPr>
        <w:t xml:space="preserve"> (ITA, 2017)</w:t>
      </w:r>
      <w:r w:rsidR="00706C1B" w:rsidRPr="00663D6E">
        <w:rPr>
          <w:rFonts w:ascii="Times New Roman" w:hAnsi="Times New Roman" w:cs="Times New Roman"/>
          <w:sz w:val="24"/>
          <w:szCs w:val="24"/>
        </w:rPr>
        <w:t xml:space="preserve">. </w:t>
      </w:r>
      <w:r w:rsidR="0038606D" w:rsidRPr="00663D6E">
        <w:rPr>
          <w:rFonts w:ascii="Times New Roman" w:hAnsi="Times New Roman" w:cs="Times New Roman"/>
          <w:sz w:val="24"/>
          <w:szCs w:val="24"/>
        </w:rPr>
        <w:t>Being the l</w:t>
      </w:r>
      <w:r w:rsidR="00706C1B" w:rsidRPr="00663D6E">
        <w:rPr>
          <w:rFonts w:ascii="Times New Roman" w:hAnsi="Times New Roman" w:cs="Times New Roman"/>
          <w:sz w:val="24"/>
          <w:szCs w:val="24"/>
        </w:rPr>
        <w:t xml:space="preserve">eading </w:t>
      </w:r>
      <w:r w:rsidR="0038606D" w:rsidRPr="00663D6E">
        <w:rPr>
          <w:rFonts w:ascii="Times New Roman" w:hAnsi="Times New Roman" w:cs="Times New Roman"/>
          <w:sz w:val="24"/>
          <w:szCs w:val="24"/>
        </w:rPr>
        <w:t>seller and distributor of sustainable goods, Sustainable G</w:t>
      </w:r>
      <w:r w:rsidR="0038606D" w:rsidRPr="00663D6E">
        <w:rPr>
          <w:rFonts w:ascii="Times New Roman" w:hAnsi="Times New Roman" w:cs="Times New Roman"/>
          <w:sz w:val="24"/>
          <w:szCs w:val="24"/>
        </w:rPr>
        <w:t>oods</w:t>
      </w:r>
      <w:r w:rsidR="0038606D" w:rsidRPr="00663D6E">
        <w:rPr>
          <w:rFonts w:ascii="Times New Roman" w:hAnsi="Times New Roman" w:cs="Times New Roman"/>
          <w:sz w:val="24"/>
          <w:szCs w:val="24"/>
        </w:rPr>
        <w:t xml:space="preserve"> organization has seen the need to venture into the global industry as a strategy of keeping </w:t>
      </w:r>
      <w:r w:rsidR="002326C4" w:rsidRPr="00663D6E">
        <w:rPr>
          <w:rFonts w:ascii="Times New Roman" w:hAnsi="Times New Roman" w:cs="Times New Roman"/>
          <w:sz w:val="24"/>
          <w:szCs w:val="24"/>
        </w:rPr>
        <w:t xml:space="preserve">up with the growing competition. </w:t>
      </w:r>
      <w:r w:rsidR="00B617B6" w:rsidRPr="00663D6E">
        <w:rPr>
          <w:rFonts w:ascii="Times New Roman" w:hAnsi="Times New Roman" w:cs="Times New Roman"/>
          <w:sz w:val="24"/>
          <w:szCs w:val="24"/>
        </w:rPr>
        <w:t>To implement the strategy, we have chosen</w:t>
      </w:r>
      <w:r w:rsidR="00FB71E9" w:rsidRPr="00663D6E">
        <w:rPr>
          <w:rFonts w:ascii="Times New Roman" w:hAnsi="Times New Roman" w:cs="Times New Roman"/>
          <w:sz w:val="24"/>
          <w:szCs w:val="24"/>
        </w:rPr>
        <w:t xml:space="preserve"> to begin on a pilot project in two countries, a developed (Japan) and a developing other (Kenya). This</w:t>
      </w:r>
      <w:r w:rsidR="00F750E5" w:rsidRPr="00663D6E">
        <w:rPr>
          <w:rFonts w:ascii="Times New Roman" w:hAnsi="Times New Roman" w:cs="Times New Roman"/>
          <w:sz w:val="24"/>
          <w:szCs w:val="24"/>
        </w:rPr>
        <w:t xml:space="preserve"> paper is a</w:t>
      </w:r>
      <w:r w:rsidR="00FB71E9" w:rsidRPr="00663D6E">
        <w:rPr>
          <w:rFonts w:ascii="Times New Roman" w:hAnsi="Times New Roman" w:cs="Times New Roman"/>
          <w:sz w:val="24"/>
          <w:szCs w:val="24"/>
        </w:rPr>
        <w:t xml:space="preserve"> report t</w:t>
      </w:r>
      <w:r w:rsidR="00F750E5" w:rsidRPr="00663D6E">
        <w:rPr>
          <w:rFonts w:ascii="Times New Roman" w:hAnsi="Times New Roman" w:cs="Times New Roman"/>
          <w:sz w:val="24"/>
          <w:szCs w:val="24"/>
        </w:rPr>
        <w:t>hat justifies</w:t>
      </w:r>
      <w:r w:rsidR="00B0449B" w:rsidRPr="00663D6E">
        <w:rPr>
          <w:rFonts w:ascii="Times New Roman" w:hAnsi="Times New Roman" w:cs="Times New Roman"/>
          <w:sz w:val="24"/>
          <w:szCs w:val="24"/>
        </w:rPr>
        <w:t xml:space="preserve"> the strategy our company is deemed to undertake. </w:t>
      </w:r>
    </w:p>
    <w:p w:rsidR="00CB5FDF" w:rsidRPr="00663D6E" w:rsidRDefault="00C10052" w:rsidP="00663D6E">
      <w:pPr>
        <w:spacing w:before="100" w:beforeAutospacing="1" w:after="100" w:afterAutospacing="1" w:line="480" w:lineRule="auto"/>
        <w:ind w:firstLine="720"/>
        <w:rPr>
          <w:rFonts w:ascii="Times New Roman" w:hAnsi="Times New Roman" w:cs="Times New Roman"/>
          <w:sz w:val="24"/>
          <w:szCs w:val="24"/>
        </w:rPr>
      </w:pPr>
      <w:r w:rsidRPr="00663D6E">
        <w:rPr>
          <w:rFonts w:ascii="Times New Roman" w:hAnsi="Times New Roman" w:cs="Times New Roman"/>
          <w:sz w:val="24"/>
          <w:szCs w:val="24"/>
        </w:rPr>
        <w:t>Trade agreements are very important when it comes to international trade. These are policies en</w:t>
      </w:r>
      <w:r w:rsidR="00D735BB" w:rsidRPr="00663D6E">
        <w:rPr>
          <w:rFonts w:ascii="Times New Roman" w:hAnsi="Times New Roman" w:cs="Times New Roman"/>
          <w:sz w:val="24"/>
          <w:szCs w:val="24"/>
        </w:rPr>
        <w:t>acted by the governments of the countries that intend to trade.</w:t>
      </w:r>
      <w:r w:rsidR="0000022A" w:rsidRPr="00663D6E">
        <w:rPr>
          <w:rFonts w:ascii="Times New Roman" w:hAnsi="Times New Roman" w:cs="Times New Roman"/>
          <w:sz w:val="24"/>
          <w:szCs w:val="24"/>
        </w:rPr>
        <w:t xml:space="preserve"> They create</w:t>
      </w:r>
      <w:r w:rsidR="00D735BB" w:rsidRPr="00663D6E">
        <w:rPr>
          <w:rFonts w:ascii="Times New Roman" w:hAnsi="Times New Roman" w:cs="Times New Roman"/>
          <w:sz w:val="24"/>
          <w:szCs w:val="24"/>
        </w:rPr>
        <w:t xml:space="preserve"> an environment of ease </w:t>
      </w:r>
      <w:r w:rsidR="0000022A" w:rsidRPr="00663D6E">
        <w:rPr>
          <w:rFonts w:ascii="Times New Roman" w:hAnsi="Times New Roman" w:cs="Times New Roman"/>
          <w:sz w:val="24"/>
          <w:szCs w:val="24"/>
        </w:rPr>
        <w:t xml:space="preserve">since a certain protocol </w:t>
      </w:r>
      <w:r w:rsidR="00CB5FDF" w:rsidRPr="00663D6E">
        <w:rPr>
          <w:rFonts w:ascii="Times New Roman" w:hAnsi="Times New Roman" w:cs="Times New Roman"/>
          <w:sz w:val="24"/>
          <w:szCs w:val="24"/>
        </w:rPr>
        <w:t xml:space="preserve">is followed and the economy is found to develop. </w:t>
      </w:r>
    </w:p>
    <w:p w:rsidR="00CB5FDF" w:rsidRPr="00663D6E" w:rsidRDefault="00CB5FDF" w:rsidP="00663D6E">
      <w:pPr>
        <w:spacing w:before="100" w:beforeAutospacing="1" w:after="100" w:afterAutospacing="1" w:line="480" w:lineRule="auto"/>
        <w:rPr>
          <w:rFonts w:ascii="Times New Roman" w:hAnsi="Times New Roman" w:cs="Times New Roman"/>
          <w:sz w:val="24"/>
          <w:szCs w:val="24"/>
        </w:rPr>
      </w:pPr>
      <w:r w:rsidRPr="00663D6E">
        <w:rPr>
          <w:rFonts w:ascii="Times New Roman" w:hAnsi="Times New Roman" w:cs="Times New Roman"/>
          <w:sz w:val="24"/>
          <w:szCs w:val="24"/>
        </w:rPr>
        <w:t>Kenya</w:t>
      </w:r>
      <w:r w:rsidR="00663D6E" w:rsidRPr="00663D6E">
        <w:rPr>
          <w:rFonts w:ascii="Times New Roman" w:hAnsi="Times New Roman" w:cs="Times New Roman"/>
          <w:sz w:val="24"/>
          <w:szCs w:val="24"/>
        </w:rPr>
        <w:t>’s</w:t>
      </w:r>
      <w:r w:rsidRPr="00663D6E">
        <w:rPr>
          <w:rFonts w:ascii="Times New Roman" w:hAnsi="Times New Roman" w:cs="Times New Roman"/>
          <w:sz w:val="24"/>
          <w:szCs w:val="24"/>
        </w:rPr>
        <w:t xml:space="preserve"> trade agreements:</w:t>
      </w:r>
    </w:p>
    <w:p w:rsidR="006C428A" w:rsidRPr="00663D6E" w:rsidRDefault="008B2E5A" w:rsidP="00663D6E">
      <w:pPr>
        <w:spacing w:before="100" w:beforeAutospacing="1" w:after="100" w:afterAutospacing="1" w:line="480" w:lineRule="auto"/>
        <w:rPr>
          <w:rFonts w:ascii="Times New Roman" w:hAnsi="Times New Roman" w:cs="Times New Roman"/>
          <w:sz w:val="24"/>
          <w:szCs w:val="24"/>
        </w:rPr>
      </w:pPr>
      <w:r w:rsidRPr="00663D6E">
        <w:rPr>
          <w:rFonts w:ascii="Times New Roman" w:hAnsi="Times New Roman" w:cs="Times New Roman"/>
          <w:sz w:val="24"/>
          <w:szCs w:val="24"/>
        </w:rPr>
        <w:tab/>
        <w:t xml:space="preserve">Kenya is a developing country having an economy which is agriculture-based. </w:t>
      </w:r>
      <w:r w:rsidR="00324223" w:rsidRPr="00663D6E">
        <w:rPr>
          <w:rFonts w:ascii="Times New Roman" w:hAnsi="Times New Roman" w:cs="Times New Roman"/>
          <w:sz w:val="24"/>
          <w:szCs w:val="24"/>
        </w:rPr>
        <w:t xml:space="preserve">This tells one that the country depends much on trade for manufactured commodities or rather the raw materials to manufacture such. </w:t>
      </w:r>
      <w:r w:rsidR="00AC55F2" w:rsidRPr="00663D6E">
        <w:rPr>
          <w:rFonts w:ascii="Times New Roman" w:hAnsi="Times New Roman" w:cs="Times New Roman"/>
          <w:sz w:val="24"/>
          <w:szCs w:val="24"/>
        </w:rPr>
        <w:t>Trade agreements in Kenya that will favor our business are</w:t>
      </w:r>
      <w:r w:rsidR="00105777" w:rsidRPr="00663D6E">
        <w:rPr>
          <w:rFonts w:ascii="Times New Roman" w:hAnsi="Times New Roman" w:cs="Times New Roman"/>
          <w:sz w:val="24"/>
          <w:szCs w:val="24"/>
        </w:rPr>
        <w:t xml:space="preserve"> (TRALAC, 2018)</w:t>
      </w:r>
      <w:r w:rsidR="00AC55F2" w:rsidRPr="00663D6E">
        <w:rPr>
          <w:rFonts w:ascii="Times New Roman" w:hAnsi="Times New Roman" w:cs="Times New Roman"/>
          <w:sz w:val="24"/>
          <w:szCs w:val="24"/>
        </w:rPr>
        <w:t>;</w:t>
      </w:r>
    </w:p>
    <w:p w:rsidR="006C428A" w:rsidRPr="00663D6E" w:rsidRDefault="0025442D" w:rsidP="00663D6E">
      <w:pPr>
        <w:pStyle w:val="ListParagraph"/>
        <w:numPr>
          <w:ilvl w:val="0"/>
          <w:numId w:val="1"/>
        </w:numPr>
        <w:spacing w:before="100" w:beforeAutospacing="1" w:after="100" w:afterAutospacing="1" w:line="480" w:lineRule="auto"/>
        <w:ind w:left="0"/>
        <w:rPr>
          <w:rFonts w:ascii="Times New Roman" w:hAnsi="Times New Roman" w:cs="Times New Roman"/>
          <w:sz w:val="24"/>
          <w:szCs w:val="24"/>
        </w:rPr>
      </w:pPr>
      <w:r w:rsidRPr="00663D6E">
        <w:rPr>
          <w:rFonts w:ascii="Times New Roman" w:hAnsi="Times New Roman" w:cs="Times New Roman"/>
          <w:sz w:val="24"/>
          <w:szCs w:val="24"/>
        </w:rPr>
        <w:t xml:space="preserve">The African Growth and Opportunity Act (AGOA) – being a member, Kenya and the U.S. stroke an agreement </w:t>
      </w:r>
      <w:r w:rsidR="006920D1" w:rsidRPr="00663D6E">
        <w:rPr>
          <w:rFonts w:ascii="Times New Roman" w:hAnsi="Times New Roman" w:cs="Times New Roman"/>
          <w:sz w:val="24"/>
          <w:szCs w:val="24"/>
        </w:rPr>
        <w:t xml:space="preserve">that qualified the country to export textiles, handicrafts and apparels </w:t>
      </w:r>
      <w:r w:rsidR="000F6116" w:rsidRPr="00663D6E">
        <w:rPr>
          <w:rFonts w:ascii="Times New Roman" w:hAnsi="Times New Roman" w:cs="Times New Roman"/>
          <w:sz w:val="24"/>
          <w:szCs w:val="24"/>
        </w:rPr>
        <w:t>to U.S. In return</w:t>
      </w:r>
      <w:r w:rsidR="00220F43" w:rsidRPr="00663D6E">
        <w:rPr>
          <w:rFonts w:ascii="Times New Roman" w:hAnsi="Times New Roman" w:cs="Times New Roman"/>
          <w:sz w:val="24"/>
          <w:szCs w:val="24"/>
        </w:rPr>
        <w:t xml:space="preserve">, the U.S. is expected export to country as well and this forms the basis of trade – </w:t>
      </w:r>
      <w:r w:rsidR="00921E74" w:rsidRPr="00663D6E">
        <w:rPr>
          <w:rFonts w:ascii="Times New Roman" w:hAnsi="Times New Roman" w:cs="Times New Roman"/>
          <w:sz w:val="24"/>
          <w:szCs w:val="24"/>
        </w:rPr>
        <w:t>exchange. C</w:t>
      </w:r>
      <w:r w:rsidR="00D572DF" w:rsidRPr="00663D6E">
        <w:rPr>
          <w:rFonts w:ascii="Times New Roman" w:hAnsi="Times New Roman" w:cs="Times New Roman"/>
          <w:sz w:val="24"/>
          <w:szCs w:val="24"/>
        </w:rPr>
        <w:t>omparative and absolute advantage</w:t>
      </w:r>
      <w:r w:rsidR="000F6116" w:rsidRPr="00663D6E">
        <w:rPr>
          <w:rFonts w:ascii="Times New Roman" w:hAnsi="Times New Roman" w:cs="Times New Roman"/>
          <w:sz w:val="24"/>
          <w:szCs w:val="24"/>
        </w:rPr>
        <w:t xml:space="preserve"> </w:t>
      </w:r>
      <w:r w:rsidR="00921E74" w:rsidRPr="00663D6E">
        <w:rPr>
          <w:rFonts w:ascii="Times New Roman" w:hAnsi="Times New Roman" w:cs="Times New Roman"/>
          <w:sz w:val="24"/>
          <w:szCs w:val="24"/>
        </w:rPr>
        <w:t xml:space="preserve">give room for economies to trade on the basis of factor endowment. This agreement </w:t>
      </w:r>
      <w:r w:rsidR="006210FC" w:rsidRPr="00663D6E">
        <w:rPr>
          <w:rFonts w:ascii="Times New Roman" w:hAnsi="Times New Roman" w:cs="Times New Roman"/>
          <w:sz w:val="24"/>
          <w:szCs w:val="24"/>
        </w:rPr>
        <w:t xml:space="preserve">will, of course, benefit both economies but being concerned </w:t>
      </w:r>
      <w:r w:rsidR="006210FC" w:rsidRPr="00663D6E">
        <w:rPr>
          <w:rFonts w:ascii="Times New Roman" w:hAnsi="Times New Roman" w:cs="Times New Roman"/>
          <w:sz w:val="24"/>
          <w:szCs w:val="24"/>
        </w:rPr>
        <w:lastRenderedPageBreak/>
        <w:t xml:space="preserve">on Sustainable Goods Organization, </w:t>
      </w:r>
      <w:r w:rsidR="000B6CA8" w:rsidRPr="00663D6E">
        <w:rPr>
          <w:rFonts w:ascii="Times New Roman" w:hAnsi="Times New Roman" w:cs="Times New Roman"/>
          <w:sz w:val="24"/>
          <w:szCs w:val="24"/>
        </w:rPr>
        <w:t>there will be a</w:t>
      </w:r>
      <w:r w:rsidR="00FD5BD1" w:rsidRPr="00663D6E">
        <w:rPr>
          <w:rFonts w:ascii="Times New Roman" w:hAnsi="Times New Roman" w:cs="Times New Roman"/>
          <w:sz w:val="24"/>
          <w:szCs w:val="24"/>
        </w:rPr>
        <w:t xml:space="preserve"> ready market for our products </w:t>
      </w:r>
      <w:r w:rsidR="000B6CA8" w:rsidRPr="00663D6E">
        <w:rPr>
          <w:rFonts w:ascii="Times New Roman" w:hAnsi="Times New Roman" w:cs="Times New Roman"/>
          <w:sz w:val="24"/>
          <w:szCs w:val="24"/>
        </w:rPr>
        <w:t xml:space="preserve">having established that Kenya imports about $600 million </w:t>
      </w:r>
      <w:r w:rsidR="006C428A" w:rsidRPr="00663D6E">
        <w:rPr>
          <w:rFonts w:ascii="Times New Roman" w:hAnsi="Times New Roman" w:cs="Times New Roman"/>
          <w:sz w:val="24"/>
          <w:szCs w:val="24"/>
        </w:rPr>
        <w:t xml:space="preserve">from the U.S. </w:t>
      </w:r>
    </w:p>
    <w:p w:rsidR="00333E9E" w:rsidRPr="00663D6E" w:rsidRDefault="00732E36" w:rsidP="00663D6E">
      <w:pPr>
        <w:pStyle w:val="ListParagraph"/>
        <w:numPr>
          <w:ilvl w:val="0"/>
          <w:numId w:val="1"/>
        </w:numPr>
        <w:spacing w:before="100" w:beforeAutospacing="1" w:after="100" w:afterAutospacing="1" w:line="480" w:lineRule="auto"/>
        <w:ind w:left="0"/>
        <w:rPr>
          <w:rFonts w:ascii="Times New Roman" w:hAnsi="Times New Roman" w:cs="Times New Roman"/>
          <w:sz w:val="24"/>
          <w:szCs w:val="24"/>
        </w:rPr>
      </w:pPr>
      <w:r w:rsidRPr="00663D6E">
        <w:rPr>
          <w:rFonts w:ascii="Times New Roman" w:hAnsi="Times New Roman" w:cs="Times New Roman"/>
          <w:sz w:val="24"/>
          <w:szCs w:val="24"/>
        </w:rPr>
        <w:t>Special commodities trade agreement</w:t>
      </w:r>
      <w:r w:rsidR="00FF09F1" w:rsidRPr="00663D6E">
        <w:rPr>
          <w:rFonts w:ascii="Times New Roman" w:hAnsi="Times New Roman" w:cs="Times New Roman"/>
          <w:sz w:val="24"/>
          <w:szCs w:val="24"/>
        </w:rPr>
        <w:t xml:space="preserve"> – Kenya has a 2030 strategy that aims at achieving a sustainable economy and this cannot come forth without the use of sustainable commodities. This </w:t>
      </w:r>
      <w:r w:rsidR="00DF495E" w:rsidRPr="00663D6E">
        <w:rPr>
          <w:rFonts w:ascii="Times New Roman" w:hAnsi="Times New Roman" w:cs="Times New Roman"/>
          <w:sz w:val="24"/>
          <w:szCs w:val="24"/>
        </w:rPr>
        <w:t xml:space="preserve">is a justification that our goods will sell to this economy increasing our sales margin. </w:t>
      </w:r>
    </w:p>
    <w:p w:rsidR="006737FD" w:rsidRPr="00663D6E" w:rsidRDefault="003D3189" w:rsidP="00663D6E">
      <w:pPr>
        <w:pStyle w:val="ListParagraph"/>
        <w:numPr>
          <w:ilvl w:val="0"/>
          <w:numId w:val="1"/>
        </w:numPr>
        <w:spacing w:before="100" w:beforeAutospacing="1" w:after="100" w:afterAutospacing="1" w:line="480" w:lineRule="auto"/>
        <w:ind w:left="0"/>
        <w:rPr>
          <w:rFonts w:ascii="Times New Roman" w:hAnsi="Times New Roman" w:cs="Times New Roman"/>
          <w:sz w:val="24"/>
          <w:szCs w:val="24"/>
        </w:rPr>
      </w:pPr>
      <w:r>
        <w:rPr>
          <w:rFonts w:ascii="Times New Roman" w:hAnsi="Times New Roman" w:cs="Times New Roman"/>
          <w:sz w:val="24"/>
          <w:szCs w:val="24"/>
        </w:rPr>
        <w:t>Tariff and quota rates – the rates for quotas and tariffs are trade friendly considering that the economy largely depends on trade</w:t>
      </w:r>
      <w:r w:rsidR="00B448A1">
        <w:rPr>
          <w:rFonts w:ascii="Times New Roman" w:hAnsi="Times New Roman" w:cs="Times New Roman"/>
          <w:sz w:val="24"/>
          <w:szCs w:val="24"/>
        </w:rPr>
        <w:t xml:space="preserve"> (Export.gov 2017)</w:t>
      </w:r>
      <w:r>
        <w:rPr>
          <w:rFonts w:ascii="Times New Roman" w:hAnsi="Times New Roman" w:cs="Times New Roman"/>
          <w:sz w:val="24"/>
          <w:szCs w:val="24"/>
        </w:rPr>
        <w:t xml:space="preserve">. </w:t>
      </w:r>
    </w:p>
    <w:p w:rsidR="001C79BD" w:rsidRPr="00663D6E" w:rsidRDefault="006737FD" w:rsidP="00663D6E">
      <w:pPr>
        <w:spacing w:before="100" w:beforeAutospacing="1" w:after="100" w:afterAutospacing="1" w:line="480" w:lineRule="auto"/>
        <w:rPr>
          <w:rFonts w:ascii="Times New Roman" w:hAnsi="Times New Roman" w:cs="Times New Roman"/>
          <w:sz w:val="24"/>
          <w:szCs w:val="24"/>
        </w:rPr>
      </w:pPr>
      <w:r w:rsidRPr="00663D6E">
        <w:rPr>
          <w:rFonts w:ascii="Times New Roman" w:hAnsi="Times New Roman" w:cs="Times New Roman"/>
          <w:sz w:val="24"/>
          <w:szCs w:val="24"/>
        </w:rPr>
        <w:t xml:space="preserve">Japan </w:t>
      </w:r>
      <w:r w:rsidR="001C79BD" w:rsidRPr="00663D6E">
        <w:rPr>
          <w:rFonts w:ascii="Times New Roman" w:hAnsi="Times New Roman" w:cs="Times New Roman"/>
          <w:sz w:val="24"/>
          <w:szCs w:val="24"/>
        </w:rPr>
        <w:t>is a developed economy with a balanced economy. Trade agreements that would help our company are</w:t>
      </w:r>
      <w:r w:rsidR="00882D76">
        <w:rPr>
          <w:rFonts w:ascii="Times New Roman" w:hAnsi="Times New Roman" w:cs="Times New Roman"/>
          <w:sz w:val="24"/>
          <w:szCs w:val="24"/>
        </w:rPr>
        <w:t xml:space="preserve"> (</w:t>
      </w:r>
      <w:r w:rsidR="00882D76" w:rsidRPr="00663D6E">
        <w:rPr>
          <w:rFonts w:ascii="Times New Roman" w:hAnsi="Times New Roman" w:cs="Times New Roman"/>
          <w:sz w:val="24"/>
          <w:szCs w:val="24"/>
        </w:rPr>
        <w:t>OFFICE of the UNITED STATES TRADE REPRESENTATIVE</w:t>
      </w:r>
      <w:r w:rsidR="00882D76">
        <w:rPr>
          <w:rFonts w:ascii="Times New Roman" w:hAnsi="Times New Roman" w:cs="Times New Roman"/>
          <w:sz w:val="24"/>
          <w:szCs w:val="24"/>
        </w:rPr>
        <w:t>, 2017)</w:t>
      </w:r>
      <w:r w:rsidR="001C79BD" w:rsidRPr="00663D6E">
        <w:rPr>
          <w:rFonts w:ascii="Times New Roman" w:hAnsi="Times New Roman" w:cs="Times New Roman"/>
          <w:sz w:val="24"/>
          <w:szCs w:val="24"/>
        </w:rPr>
        <w:t xml:space="preserve">: </w:t>
      </w:r>
    </w:p>
    <w:p w:rsidR="001C79BD" w:rsidRPr="00663D6E" w:rsidRDefault="001C79BD" w:rsidP="00663D6E">
      <w:pPr>
        <w:pStyle w:val="ListParagraph"/>
        <w:numPr>
          <w:ilvl w:val="0"/>
          <w:numId w:val="3"/>
        </w:numPr>
        <w:spacing w:before="100" w:beforeAutospacing="1" w:after="100" w:afterAutospacing="1" w:line="480" w:lineRule="auto"/>
        <w:ind w:left="0"/>
        <w:rPr>
          <w:rFonts w:ascii="Times New Roman" w:hAnsi="Times New Roman" w:cs="Times New Roman"/>
          <w:sz w:val="24"/>
          <w:szCs w:val="24"/>
        </w:rPr>
      </w:pPr>
      <w:r w:rsidRPr="00663D6E">
        <w:rPr>
          <w:rFonts w:ascii="Times New Roman" w:hAnsi="Times New Roman" w:cs="Times New Roman"/>
          <w:sz w:val="24"/>
          <w:szCs w:val="24"/>
        </w:rPr>
        <w:t>Bilateral F</w:t>
      </w:r>
      <w:r w:rsidR="006A55C1" w:rsidRPr="00663D6E">
        <w:rPr>
          <w:rFonts w:ascii="Times New Roman" w:hAnsi="Times New Roman" w:cs="Times New Roman"/>
          <w:sz w:val="24"/>
          <w:szCs w:val="24"/>
        </w:rPr>
        <w:t xml:space="preserve">ree </w:t>
      </w:r>
      <w:r w:rsidRPr="00663D6E">
        <w:rPr>
          <w:rFonts w:ascii="Times New Roman" w:hAnsi="Times New Roman" w:cs="Times New Roman"/>
          <w:sz w:val="24"/>
          <w:szCs w:val="24"/>
        </w:rPr>
        <w:t>T</w:t>
      </w:r>
      <w:r w:rsidR="006A55C1" w:rsidRPr="00663D6E">
        <w:rPr>
          <w:rFonts w:ascii="Times New Roman" w:hAnsi="Times New Roman" w:cs="Times New Roman"/>
          <w:sz w:val="24"/>
          <w:szCs w:val="24"/>
        </w:rPr>
        <w:t xml:space="preserve">rade </w:t>
      </w:r>
      <w:r w:rsidRPr="00663D6E">
        <w:rPr>
          <w:rFonts w:ascii="Times New Roman" w:hAnsi="Times New Roman" w:cs="Times New Roman"/>
          <w:sz w:val="24"/>
          <w:szCs w:val="24"/>
        </w:rPr>
        <w:t>A</w:t>
      </w:r>
      <w:r w:rsidR="006A55C1" w:rsidRPr="00663D6E">
        <w:rPr>
          <w:rFonts w:ascii="Times New Roman" w:hAnsi="Times New Roman" w:cs="Times New Roman"/>
          <w:sz w:val="24"/>
          <w:szCs w:val="24"/>
        </w:rPr>
        <w:t>greement</w:t>
      </w:r>
      <w:r w:rsidRPr="00663D6E">
        <w:rPr>
          <w:rFonts w:ascii="Times New Roman" w:hAnsi="Times New Roman" w:cs="Times New Roman"/>
          <w:sz w:val="24"/>
          <w:szCs w:val="24"/>
        </w:rPr>
        <w:t xml:space="preserve"> negotiations; it is believed that </w:t>
      </w:r>
      <w:r w:rsidR="00AC6418" w:rsidRPr="00663D6E">
        <w:rPr>
          <w:rFonts w:ascii="Times New Roman" w:hAnsi="Times New Roman" w:cs="Times New Roman"/>
          <w:sz w:val="24"/>
          <w:szCs w:val="24"/>
        </w:rPr>
        <w:t xml:space="preserve">by the end of 2018 Japan would open up its agricultural markets that have long been protected. </w:t>
      </w:r>
      <w:r w:rsidR="00BD5362" w:rsidRPr="00663D6E">
        <w:rPr>
          <w:rFonts w:ascii="Times New Roman" w:hAnsi="Times New Roman" w:cs="Times New Roman"/>
          <w:sz w:val="24"/>
          <w:szCs w:val="24"/>
        </w:rPr>
        <w:t xml:space="preserve">The U.S. is reviewing the need to </w:t>
      </w:r>
      <w:r w:rsidR="00BB224C" w:rsidRPr="00663D6E">
        <w:rPr>
          <w:rFonts w:ascii="Times New Roman" w:hAnsi="Times New Roman" w:cs="Times New Roman"/>
          <w:sz w:val="24"/>
          <w:szCs w:val="24"/>
        </w:rPr>
        <w:t>exempt tariffs on aluminum and steel which are imported from Japan. In doing so, Japan will also open their agricultural markets allowing for trade which will help SG company.</w:t>
      </w:r>
      <w:r w:rsidR="00546C06" w:rsidRPr="00663D6E">
        <w:rPr>
          <w:rFonts w:ascii="Times New Roman" w:hAnsi="Times New Roman" w:cs="Times New Roman"/>
          <w:sz w:val="24"/>
          <w:szCs w:val="24"/>
        </w:rPr>
        <w:t xml:space="preserve"> Exporting to a duty free ec</w:t>
      </w:r>
      <w:r w:rsidR="001419EC" w:rsidRPr="00663D6E">
        <w:rPr>
          <w:rFonts w:ascii="Times New Roman" w:hAnsi="Times New Roman" w:cs="Times New Roman"/>
          <w:sz w:val="24"/>
          <w:szCs w:val="24"/>
        </w:rPr>
        <w:t xml:space="preserve">onomy is a good strategy as </w:t>
      </w:r>
      <w:r w:rsidR="0065059D" w:rsidRPr="00663D6E">
        <w:rPr>
          <w:rFonts w:ascii="Times New Roman" w:hAnsi="Times New Roman" w:cs="Times New Roman"/>
          <w:sz w:val="24"/>
          <w:szCs w:val="24"/>
        </w:rPr>
        <w:t xml:space="preserve">the company will </w:t>
      </w:r>
      <w:r w:rsidR="00B50F92" w:rsidRPr="00663D6E">
        <w:rPr>
          <w:rFonts w:ascii="Times New Roman" w:hAnsi="Times New Roman" w:cs="Times New Roman"/>
          <w:sz w:val="24"/>
          <w:szCs w:val="24"/>
        </w:rPr>
        <w:t>grow financially</w:t>
      </w:r>
      <w:r w:rsidR="0065059D" w:rsidRPr="00663D6E">
        <w:rPr>
          <w:rFonts w:ascii="Times New Roman" w:hAnsi="Times New Roman" w:cs="Times New Roman"/>
          <w:sz w:val="24"/>
          <w:szCs w:val="24"/>
        </w:rPr>
        <w:t xml:space="preserve"> and expand into new markets. </w:t>
      </w:r>
    </w:p>
    <w:p w:rsidR="0065059D" w:rsidRPr="00663D6E" w:rsidRDefault="004C1273" w:rsidP="00663D6E">
      <w:pPr>
        <w:pStyle w:val="ListParagraph"/>
        <w:numPr>
          <w:ilvl w:val="0"/>
          <w:numId w:val="3"/>
        </w:numPr>
        <w:spacing w:before="100" w:beforeAutospacing="1" w:after="100" w:afterAutospacing="1" w:line="480" w:lineRule="auto"/>
        <w:ind w:left="0"/>
        <w:rPr>
          <w:rFonts w:ascii="Times New Roman" w:hAnsi="Times New Roman" w:cs="Times New Roman"/>
          <w:sz w:val="24"/>
          <w:szCs w:val="24"/>
        </w:rPr>
      </w:pPr>
      <w:r w:rsidRPr="00663D6E">
        <w:rPr>
          <w:rFonts w:ascii="Times New Roman" w:hAnsi="Times New Roman" w:cs="Times New Roman"/>
          <w:sz w:val="24"/>
          <w:szCs w:val="24"/>
        </w:rPr>
        <w:t>US-Japan Non-Tariff measures; the two countries agreed on non-tariff measures in a number of industries including automobiles, financial services</w:t>
      </w:r>
      <w:r w:rsidR="00017476" w:rsidRPr="00663D6E">
        <w:rPr>
          <w:rFonts w:ascii="Times New Roman" w:hAnsi="Times New Roman" w:cs="Times New Roman"/>
          <w:sz w:val="24"/>
          <w:szCs w:val="24"/>
        </w:rPr>
        <w:t xml:space="preserve">, distribution to indicate a few. This is an agreement that has </w:t>
      </w:r>
      <w:r w:rsidR="008B31B5" w:rsidRPr="00663D6E">
        <w:rPr>
          <w:rFonts w:ascii="Times New Roman" w:hAnsi="Times New Roman" w:cs="Times New Roman"/>
          <w:sz w:val="24"/>
          <w:szCs w:val="24"/>
        </w:rPr>
        <w:t>much</w:t>
      </w:r>
      <w:r w:rsidR="00017476" w:rsidRPr="00663D6E">
        <w:rPr>
          <w:rFonts w:ascii="Times New Roman" w:hAnsi="Times New Roman" w:cs="Times New Roman"/>
          <w:sz w:val="24"/>
          <w:szCs w:val="24"/>
        </w:rPr>
        <w:t xml:space="preserve"> favored trade</w:t>
      </w:r>
      <w:r w:rsidR="008B31B5" w:rsidRPr="00663D6E">
        <w:rPr>
          <w:rFonts w:ascii="Times New Roman" w:hAnsi="Times New Roman" w:cs="Times New Roman"/>
          <w:sz w:val="24"/>
          <w:szCs w:val="24"/>
        </w:rPr>
        <w:t xml:space="preserve"> between the two countries. The advantages of trade policy agreements are enjoyed by the businesses on the ground. For instance, Sustainable Goods is expected to reap from this agreement since its access will not be constrained in the country. </w:t>
      </w:r>
    </w:p>
    <w:p w:rsidR="008B31B5" w:rsidRPr="00663D6E" w:rsidRDefault="00C50487" w:rsidP="00663D6E">
      <w:pPr>
        <w:pStyle w:val="ListParagraph"/>
        <w:numPr>
          <w:ilvl w:val="0"/>
          <w:numId w:val="3"/>
        </w:numPr>
        <w:spacing w:before="100" w:beforeAutospacing="1" w:after="100" w:afterAutospacing="1" w:line="480" w:lineRule="auto"/>
        <w:ind w:left="0"/>
        <w:rPr>
          <w:rFonts w:ascii="Times New Roman" w:hAnsi="Times New Roman" w:cs="Times New Roman"/>
          <w:sz w:val="24"/>
          <w:szCs w:val="24"/>
        </w:rPr>
      </w:pPr>
      <w:r w:rsidRPr="00663D6E">
        <w:rPr>
          <w:rFonts w:ascii="Times New Roman" w:hAnsi="Times New Roman" w:cs="Times New Roman"/>
          <w:sz w:val="24"/>
          <w:szCs w:val="24"/>
        </w:rPr>
        <w:lastRenderedPageBreak/>
        <w:t xml:space="preserve">Tariff rates – Japan follows the WTO tariff rates unless a commodity has much lower rate. These rates are friendly for a company such as Sustainable Goods which becomes a motivation to trade in the country. </w:t>
      </w:r>
    </w:p>
    <w:p w:rsidR="00EE4D09" w:rsidRPr="00663D6E" w:rsidRDefault="00EE4D09" w:rsidP="00663D6E">
      <w:pPr>
        <w:spacing w:before="100" w:beforeAutospacing="1" w:after="100" w:afterAutospacing="1" w:line="480" w:lineRule="auto"/>
        <w:ind w:firstLine="360"/>
        <w:rPr>
          <w:rFonts w:ascii="Times New Roman" w:hAnsi="Times New Roman" w:cs="Times New Roman"/>
          <w:sz w:val="24"/>
          <w:szCs w:val="24"/>
        </w:rPr>
      </w:pPr>
      <w:r w:rsidRPr="00663D6E">
        <w:rPr>
          <w:rFonts w:ascii="Times New Roman" w:hAnsi="Times New Roman" w:cs="Times New Roman"/>
          <w:sz w:val="24"/>
          <w:szCs w:val="24"/>
        </w:rPr>
        <w:t xml:space="preserve">Agreements </w:t>
      </w:r>
      <w:r w:rsidR="006A2D7F" w:rsidRPr="00663D6E">
        <w:rPr>
          <w:rFonts w:ascii="Times New Roman" w:hAnsi="Times New Roman" w:cs="Times New Roman"/>
          <w:sz w:val="24"/>
          <w:szCs w:val="24"/>
        </w:rPr>
        <w:t>institute the trading environment. This ensures safety and minimizes risks of trade. The above me</w:t>
      </w:r>
      <w:r w:rsidR="003F7B8F" w:rsidRPr="00663D6E">
        <w:rPr>
          <w:rFonts w:ascii="Times New Roman" w:hAnsi="Times New Roman" w:cs="Times New Roman"/>
          <w:sz w:val="24"/>
          <w:szCs w:val="24"/>
        </w:rPr>
        <w:t>ntioned risks between the two c</w:t>
      </w:r>
      <w:r w:rsidR="006A2D7F" w:rsidRPr="00663D6E">
        <w:rPr>
          <w:rFonts w:ascii="Times New Roman" w:hAnsi="Times New Roman" w:cs="Times New Roman"/>
          <w:sz w:val="24"/>
          <w:szCs w:val="24"/>
        </w:rPr>
        <w:t xml:space="preserve">ountries are business supportive. It is a good strategy for the company to begin on a pilot study since some </w:t>
      </w:r>
      <w:r w:rsidR="003F7B8F" w:rsidRPr="00663D6E">
        <w:rPr>
          <w:rFonts w:ascii="Times New Roman" w:hAnsi="Times New Roman" w:cs="Times New Roman"/>
          <w:sz w:val="24"/>
          <w:szCs w:val="24"/>
        </w:rPr>
        <w:t xml:space="preserve">agreements that we hope for might not come into being. </w:t>
      </w:r>
    </w:p>
    <w:p w:rsidR="00663D6E" w:rsidRDefault="00663D6E" w:rsidP="00663D6E">
      <w:pPr>
        <w:spacing w:before="100" w:beforeAutospacing="1" w:after="100" w:afterAutospacing="1" w:line="480" w:lineRule="auto"/>
        <w:jc w:val="center"/>
        <w:rPr>
          <w:rFonts w:ascii="Times New Roman" w:hAnsi="Times New Roman" w:cs="Times New Roman"/>
          <w:sz w:val="24"/>
          <w:szCs w:val="24"/>
        </w:rPr>
      </w:pPr>
    </w:p>
    <w:p w:rsidR="00663D6E" w:rsidRDefault="00663D6E" w:rsidP="00663D6E">
      <w:pPr>
        <w:spacing w:before="100" w:beforeAutospacing="1" w:after="100" w:afterAutospacing="1" w:line="480" w:lineRule="auto"/>
        <w:jc w:val="center"/>
        <w:rPr>
          <w:rFonts w:ascii="Times New Roman" w:hAnsi="Times New Roman" w:cs="Times New Roman"/>
          <w:sz w:val="24"/>
          <w:szCs w:val="24"/>
        </w:rPr>
      </w:pPr>
    </w:p>
    <w:p w:rsidR="00663D6E" w:rsidRDefault="00663D6E" w:rsidP="00663D6E">
      <w:pPr>
        <w:spacing w:before="100" w:beforeAutospacing="1" w:after="100" w:afterAutospacing="1" w:line="480" w:lineRule="auto"/>
        <w:jc w:val="center"/>
        <w:rPr>
          <w:rFonts w:ascii="Times New Roman" w:hAnsi="Times New Roman" w:cs="Times New Roman"/>
          <w:sz w:val="24"/>
          <w:szCs w:val="24"/>
        </w:rPr>
      </w:pPr>
    </w:p>
    <w:p w:rsidR="00663D6E" w:rsidRDefault="00663D6E" w:rsidP="00663D6E">
      <w:pPr>
        <w:spacing w:before="100" w:beforeAutospacing="1" w:after="100" w:afterAutospacing="1" w:line="480" w:lineRule="auto"/>
        <w:jc w:val="center"/>
        <w:rPr>
          <w:rFonts w:ascii="Times New Roman" w:hAnsi="Times New Roman" w:cs="Times New Roman"/>
          <w:sz w:val="24"/>
          <w:szCs w:val="24"/>
        </w:rPr>
      </w:pPr>
    </w:p>
    <w:p w:rsidR="00663D6E" w:rsidRDefault="00663D6E" w:rsidP="00663D6E">
      <w:pPr>
        <w:spacing w:before="100" w:beforeAutospacing="1" w:after="100" w:afterAutospacing="1" w:line="480" w:lineRule="auto"/>
        <w:jc w:val="center"/>
        <w:rPr>
          <w:rFonts w:ascii="Times New Roman" w:hAnsi="Times New Roman" w:cs="Times New Roman"/>
          <w:sz w:val="24"/>
          <w:szCs w:val="24"/>
        </w:rPr>
      </w:pPr>
    </w:p>
    <w:p w:rsidR="00663D6E" w:rsidRDefault="00663D6E" w:rsidP="00663D6E">
      <w:pPr>
        <w:spacing w:before="100" w:beforeAutospacing="1" w:after="100" w:afterAutospacing="1" w:line="480" w:lineRule="auto"/>
        <w:jc w:val="center"/>
        <w:rPr>
          <w:rFonts w:ascii="Times New Roman" w:hAnsi="Times New Roman" w:cs="Times New Roman"/>
          <w:sz w:val="24"/>
          <w:szCs w:val="24"/>
        </w:rPr>
      </w:pPr>
    </w:p>
    <w:p w:rsidR="00663D6E" w:rsidRDefault="00663D6E" w:rsidP="00663D6E">
      <w:pPr>
        <w:spacing w:before="100" w:beforeAutospacing="1" w:after="100" w:afterAutospacing="1" w:line="480" w:lineRule="auto"/>
        <w:jc w:val="center"/>
        <w:rPr>
          <w:rFonts w:ascii="Times New Roman" w:hAnsi="Times New Roman" w:cs="Times New Roman"/>
          <w:sz w:val="24"/>
          <w:szCs w:val="24"/>
        </w:rPr>
      </w:pPr>
    </w:p>
    <w:p w:rsidR="00663D6E" w:rsidRDefault="00663D6E" w:rsidP="00663D6E">
      <w:pPr>
        <w:spacing w:before="100" w:beforeAutospacing="1" w:after="100" w:afterAutospacing="1" w:line="480" w:lineRule="auto"/>
        <w:jc w:val="center"/>
        <w:rPr>
          <w:rFonts w:ascii="Times New Roman" w:hAnsi="Times New Roman" w:cs="Times New Roman"/>
          <w:sz w:val="24"/>
          <w:szCs w:val="24"/>
        </w:rPr>
      </w:pPr>
    </w:p>
    <w:p w:rsidR="00663D6E" w:rsidRDefault="00663D6E" w:rsidP="00663D6E">
      <w:pPr>
        <w:spacing w:before="100" w:beforeAutospacing="1" w:after="100" w:afterAutospacing="1" w:line="480" w:lineRule="auto"/>
        <w:jc w:val="center"/>
        <w:rPr>
          <w:rFonts w:ascii="Times New Roman" w:hAnsi="Times New Roman" w:cs="Times New Roman"/>
          <w:sz w:val="24"/>
          <w:szCs w:val="24"/>
        </w:rPr>
      </w:pPr>
    </w:p>
    <w:p w:rsidR="00663D6E" w:rsidRDefault="00663D6E" w:rsidP="00663D6E">
      <w:pPr>
        <w:spacing w:before="100" w:beforeAutospacing="1" w:after="100" w:afterAutospacing="1" w:line="480" w:lineRule="auto"/>
        <w:jc w:val="center"/>
        <w:rPr>
          <w:rFonts w:ascii="Times New Roman" w:hAnsi="Times New Roman" w:cs="Times New Roman"/>
          <w:sz w:val="24"/>
          <w:szCs w:val="24"/>
        </w:rPr>
      </w:pPr>
    </w:p>
    <w:p w:rsidR="003F7B8F" w:rsidRPr="00663D6E" w:rsidRDefault="003F7B8F" w:rsidP="00663D6E">
      <w:pPr>
        <w:spacing w:before="100" w:beforeAutospacing="1" w:after="100" w:afterAutospacing="1" w:line="480" w:lineRule="auto"/>
        <w:jc w:val="center"/>
        <w:rPr>
          <w:rFonts w:ascii="Times New Roman" w:hAnsi="Times New Roman" w:cs="Times New Roman"/>
          <w:sz w:val="24"/>
          <w:szCs w:val="24"/>
        </w:rPr>
      </w:pPr>
      <w:r w:rsidRPr="00663D6E">
        <w:rPr>
          <w:rFonts w:ascii="Times New Roman" w:hAnsi="Times New Roman" w:cs="Times New Roman"/>
          <w:sz w:val="24"/>
          <w:szCs w:val="24"/>
        </w:rPr>
        <w:lastRenderedPageBreak/>
        <w:t>References</w:t>
      </w:r>
    </w:p>
    <w:p w:rsidR="00467B3C" w:rsidRPr="00663D6E" w:rsidRDefault="00467B3C" w:rsidP="00663D6E">
      <w:pPr>
        <w:spacing w:before="100" w:beforeAutospacing="1" w:after="100" w:afterAutospacing="1" w:line="480" w:lineRule="auto"/>
        <w:ind w:left="720" w:hanging="720"/>
        <w:rPr>
          <w:rFonts w:ascii="Times New Roman" w:hAnsi="Times New Roman" w:cs="Times New Roman"/>
          <w:sz w:val="24"/>
          <w:szCs w:val="24"/>
        </w:rPr>
      </w:pPr>
      <w:r w:rsidRPr="00663D6E">
        <w:rPr>
          <w:rFonts w:ascii="Times New Roman" w:hAnsi="Times New Roman" w:cs="Times New Roman"/>
          <w:sz w:val="24"/>
          <w:szCs w:val="24"/>
        </w:rPr>
        <w:t xml:space="preserve">Export.gov retrieved from </w:t>
      </w:r>
      <w:hyperlink r:id="rId7" w:history="1">
        <w:r w:rsidR="00B64740" w:rsidRPr="00663D6E">
          <w:rPr>
            <w:rStyle w:val="Hyperlink"/>
            <w:rFonts w:ascii="Times New Roman" w:hAnsi="Times New Roman" w:cs="Times New Roman"/>
            <w:color w:val="auto"/>
            <w:sz w:val="24"/>
            <w:szCs w:val="24"/>
            <w:u w:val="none"/>
          </w:rPr>
          <w:t>https://www.export.gov/article?id=Kenya-trade-agreements</w:t>
        </w:r>
      </w:hyperlink>
    </w:p>
    <w:p w:rsidR="00B64740" w:rsidRPr="00663D6E" w:rsidRDefault="00B64740" w:rsidP="00663D6E">
      <w:pPr>
        <w:spacing w:before="100" w:beforeAutospacing="1" w:after="100" w:afterAutospacing="1" w:line="480" w:lineRule="auto"/>
        <w:ind w:left="720" w:hanging="720"/>
        <w:rPr>
          <w:rFonts w:ascii="Times New Roman" w:hAnsi="Times New Roman" w:cs="Times New Roman"/>
          <w:sz w:val="24"/>
          <w:szCs w:val="24"/>
        </w:rPr>
      </w:pPr>
      <w:r w:rsidRPr="00663D6E">
        <w:rPr>
          <w:rFonts w:ascii="Times New Roman" w:hAnsi="Times New Roman" w:cs="Times New Roman"/>
          <w:sz w:val="24"/>
          <w:szCs w:val="24"/>
        </w:rPr>
        <w:t>OFFICE of the UNITED STATES TRADE REPRESENTATIVE, (2017) &gt;https://ustr.gov/trade-agreements/free-trade-agreements/trans-pacific-partnership/tpp-chapter-chapter-negotiating-16 (2017)</w:t>
      </w:r>
    </w:p>
    <w:p w:rsidR="003F7B8F" w:rsidRPr="00663D6E" w:rsidRDefault="000175C5" w:rsidP="00663D6E">
      <w:pPr>
        <w:spacing w:before="100" w:beforeAutospacing="1" w:after="100" w:afterAutospacing="1" w:line="480" w:lineRule="auto"/>
        <w:ind w:left="720" w:hanging="720"/>
        <w:rPr>
          <w:rFonts w:ascii="Times New Roman" w:hAnsi="Times New Roman" w:cs="Times New Roman"/>
          <w:sz w:val="24"/>
          <w:szCs w:val="24"/>
        </w:rPr>
      </w:pPr>
      <w:r w:rsidRPr="00663D6E">
        <w:rPr>
          <w:rFonts w:ascii="Times New Roman" w:hAnsi="Times New Roman" w:cs="Times New Roman"/>
          <w:sz w:val="24"/>
          <w:szCs w:val="24"/>
        </w:rPr>
        <w:t>The International Trade Administ</w:t>
      </w:r>
      <w:r w:rsidR="003D3930" w:rsidRPr="00663D6E">
        <w:rPr>
          <w:rFonts w:ascii="Times New Roman" w:hAnsi="Times New Roman" w:cs="Times New Roman"/>
          <w:sz w:val="24"/>
          <w:szCs w:val="24"/>
        </w:rPr>
        <w:t xml:space="preserve">ration, ITA (2017). </w:t>
      </w:r>
      <w:bookmarkStart w:id="0" w:name="_GoBack"/>
      <w:bookmarkEnd w:id="0"/>
    </w:p>
    <w:p w:rsidR="003D3930" w:rsidRPr="00663D6E" w:rsidRDefault="00B64740" w:rsidP="00663D6E">
      <w:pPr>
        <w:spacing w:before="100" w:beforeAutospacing="1" w:after="100" w:afterAutospacing="1" w:line="480" w:lineRule="auto"/>
        <w:ind w:left="720" w:hanging="720"/>
        <w:rPr>
          <w:rFonts w:ascii="Times New Roman" w:hAnsi="Times New Roman" w:cs="Times New Roman"/>
          <w:sz w:val="24"/>
          <w:szCs w:val="24"/>
        </w:rPr>
      </w:pPr>
      <w:r w:rsidRPr="00663D6E">
        <w:rPr>
          <w:rFonts w:ascii="Times New Roman" w:hAnsi="Times New Roman" w:cs="Times New Roman"/>
          <w:sz w:val="24"/>
          <w:szCs w:val="24"/>
        </w:rPr>
        <w:t xml:space="preserve">TRALAC TRADE LAW CENTRE </w:t>
      </w:r>
      <w:r w:rsidR="000175C5" w:rsidRPr="00663D6E">
        <w:rPr>
          <w:rFonts w:ascii="Times New Roman" w:hAnsi="Times New Roman" w:cs="Times New Roman"/>
          <w:sz w:val="24"/>
          <w:szCs w:val="24"/>
        </w:rPr>
        <w:t>NPC</w:t>
      </w:r>
      <w:r w:rsidR="003D3930" w:rsidRPr="00663D6E">
        <w:rPr>
          <w:rFonts w:ascii="Times New Roman" w:hAnsi="Times New Roman" w:cs="Times New Roman"/>
          <w:sz w:val="24"/>
          <w:szCs w:val="24"/>
        </w:rPr>
        <w:t>, (2018) “Kenya National Trade Policy: Transforming Kenya into a competitive export-led and efficient domestic economy</w:t>
      </w:r>
    </w:p>
    <w:p w:rsidR="000175C5" w:rsidRPr="00663D6E" w:rsidRDefault="000175C5" w:rsidP="00663D6E">
      <w:pPr>
        <w:spacing w:before="100" w:beforeAutospacing="1" w:after="100" w:afterAutospacing="1" w:line="480" w:lineRule="auto"/>
        <w:rPr>
          <w:rFonts w:ascii="Times New Roman" w:hAnsi="Times New Roman" w:cs="Times New Roman"/>
          <w:sz w:val="24"/>
          <w:szCs w:val="24"/>
        </w:rPr>
      </w:pPr>
    </w:p>
    <w:p w:rsidR="008B2E5A" w:rsidRPr="00663D6E" w:rsidRDefault="00AC55F2" w:rsidP="00663D6E">
      <w:pPr>
        <w:spacing w:before="100" w:beforeAutospacing="1" w:after="100" w:afterAutospacing="1" w:line="480" w:lineRule="auto"/>
        <w:rPr>
          <w:rFonts w:ascii="Times New Roman" w:hAnsi="Times New Roman" w:cs="Times New Roman"/>
          <w:sz w:val="24"/>
          <w:szCs w:val="24"/>
        </w:rPr>
      </w:pPr>
      <w:r w:rsidRPr="00663D6E">
        <w:rPr>
          <w:rFonts w:ascii="Times New Roman" w:hAnsi="Times New Roman" w:cs="Times New Roman"/>
          <w:sz w:val="24"/>
          <w:szCs w:val="24"/>
        </w:rPr>
        <w:br/>
      </w:r>
    </w:p>
    <w:p w:rsidR="00B0449B" w:rsidRPr="00663D6E" w:rsidRDefault="00D735BB" w:rsidP="00663D6E">
      <w:pPr>
        <w:spacing w:before="100" w:beforeAutospacing="1" w:after="100" w:afterAutospacing="1" w:line="480" w:lineRule="auto"/>
        <w:rPr>
          <w:rFonts w:ascii="Times New Roman" w:hAnsi="Times New Roman" w:cs="Times New Roman"/>
          <w:sz w:val="24"/>
          <w:szCs w:val="24"/>
        </w:rPr>
      </w:pPr>
      <w:r w:rsidRPr="00663D6E">
        <w:rPr>
          <w:rFonts w:ascii="Times New Roman" w:hAnsi="Times New Roman" w:cs="Times New Roman"/>
          <w:sz w:val="24"/>
          <w:szCs w:val="24"/>
        </w:rPr>
        <w:t xml:space="preserve"> </w:t>
      </w:r>
    </w:p>
    <w:sectPr w:rsidR="00B0449B" w:rsidRPr="00663D6E" w:rsidSect="001135C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076F" w:rsidRDefault="0090076F" w:rsidP="00A55B65">
      <w:pPr>
        <w:spacing w:after="0" w:line="240" w:lineRule="auto"/>
      </w:pPr>
      <w:r>
        <w:separator/>
      </w:r>
    </w:p>
  </w:endnote>
  <w:endnote w:type="continuationSeparator" w:id="0">
    <w:p w:rsidR="0090076F" w:rsidRDefault="0090076F" w:rsidP="00A55B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076F" w:rsidRDefault="0090076F" w:rsidP="00A55B65">
      <w:pPr>
        <w:spacing w:after="0" w:line="240" w:lineRule="auto"/>
      </w:pPr>
      <w:r>
        <w:separator/>
      </w:r>
    </w:p>
  </w:footnote>
  <w:footnote w:type="continuationSeparator" w:id="0">
    <w:p w:rsidR="0090076F" w:rsidRDefault="0090076F" w:rsidP="00A55B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35CC" w:rsidRPr="001135CC" w:rsidRDefault="001135CC" w:rsidP="001135CC">
    <w:pPr>
      <w:pStyle w:val="Header"/>
      <w:rPr>
        <w:rFonts w:ascii="Times New Roman" w:hAnsi="Times New Roman" w:cs="Times New Roman"/>
        <w:sz w:val="24"/>
        <w:szCs w:val="24"/>
      </w:rPr>
    </w:pPr>
    <w:r w:rsidRPr="00A55B65">
      <w:rPr>
        <w:rFonts w:ascii="Times New Roman" w:hAnsi="Times New Roman" w:cs="Times New Roman"/>
        <w:sz w:val="24"/>
        <w:szCs w:val="24"/>
      </w:rPr>
      <w:t xml:space="preserve">IMPACTS OF TRADE AGREEMENTS </w:t>
    </w:r>
    <w:r>
      <w:rPr>
        <w:rFonts w:ascii="Times New Roman" w:hAnsi="Times New Roman" w:cs="Times New Roman"/>
        <w:sz w:val="24"/>
        <w:szCs w:val="24"/>
      </w:rPr>
      <w:tab/>
    </w:r>
    <w:r>
      <w:rPr>
        <w:rFonts w:ascii="Times New Roman" w:hAnsi="Times New Roman" w:cs="Times New Roman"/>
        <w:sz w:val="24"/>
        <w:szCs w:val="24"/>
      </w:rPr>
      <w:tab/>
    </w:r>
    <w:sdt>
      <w:sdtPr>
        <w:id w:val="1396245277"/>
        <w:docPartObj>
          <w:docPartGallery w:val="Page Numbers (Top of Page)"/>
          <w:docPartUnique/>
        </w:docPartObj>
      </w:sdtPr>
      <w:sdtEndPr>
        <w:rPr>
          <w:rFonts w:ascii="Times New Roman" w:hAnsi="Times New Roman" w:cs="Times New Roman"/>
          <w:noProof/>
          <w:sz w:val="24"/>
          <w:szCs w:val="24"/>
        </w:rPr>
      </w:sdtEndPr>
      <w:sdtContent>
        <w:r w:rsidRPr="001135CC">
          <w:rPr>
            <w:rFonts w:ascii="Times New Roman" w:hAnsi="Times New Roman" w:cs="Times New Roman"/>
            <w:sz w:val="24"/>
            <w:szCs w:val="24"/>
          </w:rPr>
          <w:fldChar w:fldCharType="begin"/>
        </w:r>
        <w:r w:rsidRPr="001135CC">
          <w:rPr>
            <w:rFonts w:ascii="Times New Roman" w:hAnsi="Times New Roman" w:cs="Times New Roman"/>
            <w:sz w:val="24"/>
            <w:szCs w:val="24"/>
          </w:rPr>
          <w:instrText xml:space="preserve"> PAGE   \* MERGEFORMAT </w:instrText>
        </w:r>
        <w:r w:rsidRPr="001135CC">
          <w:rPr>
            <w:rFonts w:ascii="Times New Roman" w:hAnsi="Times New Roman" w:cs="Times New Roman"/>
            <w:sz w:val="24"/>
            <w:szCs w:val="24"/>
          </w:rPr>
          <w:fldChar w:fldCharType="separate"/>
        </w:r>
        <w:r w:rsidR="00C674E5">
          <w:rPr>
            <w:rFonts w:ascii="Times New Roman" w:hAnsi="Times New Roman" w:cs="Times New Roman"/>
            <w:noProof/>
            <w:sz w:val="24"/>
            <w:szCs w:val="24"/>
          </w:rPr>
          <w:t>2</w:t>
        </w:r>
        <w:r w:rsidRPr="001135CC">
          <w:rPr>
            <w:rFonts w:ascii="Times New Roman" w:hAnsi="Times New Roman" w:cs="Times New Roman"/>
            <w:noProof/>
            <w:sz w:val="24"/>
            <w:szCs w:val="24"/>
          </w:rPr>
          <w:fldChar w:fldCharType="end"/>
        </w:r>
      </w:sdtContent>
    </w:sdt>
  </w:p>
  <w:p w:rsidR="00A55B65" w:rsidRPr="001135CC" w:rsidRDefault="00A55B65" w:rsidP="001135C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35CC" w:rsidRDefault="001135CC">
    <w:pPr>
      <w:pStyle w:val="Header"/>
    </w:pPr>
    <w:r w:rsidRPr="00A55B65">
      <w:rPr>
        <w:rFonts w:ascii="Times New Roman" w:hAnsi="Times New Roman" w:cs="Times New Roman"/>
        <w:sz w:val="24"/>
        <w:szCs w:val="24"/>
      </w:rPr>
      <w:t xml:space="preserve">Running Head: IMPACTS OF TRADE AGREEMENTS </w:t>
    </w:r>
    <w:r>
      <w:rPr>
        <w:rFonts w:ascii="Times New Roman" w:hAnsi="Times New Roman" w:cs="Times New Roman"/>
        <w:sz w:val="24"/>
        <w:szCs w:val="24"/>
      </w:rPr>
      <w:tab/>
    </w:r>
    <w:sdt>
      <w:sdtPr>
        <w:id w:val="-242340026"/>
        <w:docPartObj>
          <w:docPartGallery w:val="Page Numbers (Top of Page)"/>
          <w:docPartUnique/>
        </w:docPartObj>
      </w:sdtPr>
      <w:sdtEndPr>
        <w:rPr>
          <w:rFonts w:ascii="Times New Roman" w:hAnsi="Times New Roman" w:cs="Times New Roman"/>
          <w:noProof/>
          <w:sz w:val="24"/>
          <w:szCs w:val="24"/>
        </w:rPr>
      </w:sdtEndPr>
      <w:sdtContent>
        <w:r w:rsidRPr="001135CC">
          <w:rPr>
            <w:rFonts w:ascii="Times New Roman" w:hAnsi="Times New Roman" w:cs="Times New Roman"/>
            <w:sz w:val="24"/>
            <w:szCs w:val="24"/>
          </w:rPr>
          <w:fldChar w:fldCharType="begin"/>
        </w:r>
        <w:r w:rsidRPr="001135CC">
          <w:rPr>
            <w:rFonts w:ascii="Times New Roman" w:hAnsi="Times New Roman" w:cs="Times New Roman"/>
            <w:sz w:val="24"/>
            <w:szCs w:val="24"/>
          </w:rPr>
          <w:instrText xml:space="preserve"> PAGE   \* MERGEFORMAT </w:instrText>
        </w:r>
        <w:r w:rsidRPr="001135CC">
          <w:rPr>
            <w:rFonts w:ascii="Times New Roman" w:hAnsi="Times New Roman" w:cs="Times New Roman"/>
            <w:sz w:val="24"/>
            <w:szCs w:val="24"/>
          </w:rPr>
          <w:fldChar w:fldCharType="separate"/>
        </w:r>
        <w:r>
          <w:rPr>
            <w:rFonts w:ascii="Times New Roman" w:hAnsi="Times New Roman" w:cs="Times New Roman"/>
            <w:noProof/>
            <w:sz w:val="24"/>
            <w:szCs w:val="24"/>
          </w:rPr>
          <w:t>1</w:t>
        </w:r>
        <w:r w:rsidRPr="001135CC">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50429F"/>
    <w:multiLevelType w:val="hybridMultilevel"/>
    <w:tmpl w:val="0FFA6E7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6002B9"/>
    <w:multiLevelType w:val="hybridMultilevel"/>
    <w:tmpl w:val="30D0F69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1B47EEA"/>
    <w:multiLevelType w:val="hybridMultilevel"/>
    <w:tmpl w:val="5CBE69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DA4"/>
    <w:rsid w:val="0000022A"/>
    <w:rsid w:val="00017476"/>
    <w:rsid w:val="000175C5"/>
    <w:rsid w:val="00043DBF"/>
    <w:rsid w:val="000B6CA8"/>
    <w:rsid w:val="000F6116"/>
    <w:rsid w:val="00105777"/>
    <w:rsid w:val="001135CC"/>
    <w:rsid w:val="001419EC"/>
    <w:rsid w:val="001C79BD"/>
    <w:rsid w:val="00220F43"/>
    <w:rsid w:val="002326C4"/>
    <w:rsid w:val="0025442D"/>
    <w:rsid w:val="002C3DA4"/>
    <w:rsid w:val="003039F5"/>
    <w:rsid w:val="00324223"/>
    <w:rsid w:val="00333E9E"/>
    <w:rsid w:val="0038606D"/>
    <w:rsid w:val="003D3189"/>
    <w:rsid w:val="003D3930"/>
    <w:rsid w:val="003E5EF4"/>
    <w:rsid w:val="003F7B8F"/>
    <w:rsid w:val="00467B3C"/>
    <w:rsid w:val="004C1273"/>
    <w:rsid w:val="004E7AA8"/>
    <w:rsid w:val="00546C06"/>
    <w:rsid w:val="006210FC"/>
    <w:rsid w:val="0065059D"/>
    <w:rsid w:val="00663D6E"/>
    <w:rsid w:val="006737FD"/>
    <w:rsid w:val="006920D1"/>
    <w:rsid w:val="006A2D7F"/>
    <w:rsid w:val="006A55C1"/>
    <w:rsid w:val="006C428A"/>
    <w:rsid w:val="00706C1B"/>
    <w:rsid w:val="00732E36"/>
    <w:rsid w:val="00882D76"/>
    <w:rsid w:val="008B2E5A"/>
    <w:rsid w:val="008B31B5"/>
    <w:rsid w:val="0090076F"/>
    <w:rsid w:val="00921E74"/>
    <w:rsid w:val="00A55B65"/>
    <w:rsid w:val="00A96500"/>
    <w:rsid w:val="00AC55F2"/>
    <w:rsid w:val="00AC6418"/>
    <w:rsid w:val="00B0449B"/>
    <w:rsid w:val="00B448A1"/>
    <w:rsid w:val="00B50F92"/>
    <w:rsid w:val="00B617B6"/>
    <w:rsid w:val="00B64740"/>
    <w:rsid w:val="00BB224C"/>
    <w:rsid w:val="00BD5362"/>
    <w:rsid w:val="00C10052"/>
    <w:rsid w:val="00C50487"/>
    <w:rsid w:val="00C674E5"/>
    <w:rsid w:val="00CB5FDF"/>
    <w:rsid w:val="00D572DF"/>
    <w:rsid w:val="00D735BB"/>
    <w:rsid w:val="00DD5E50"/>
    <w:rsid w:val="00DF495E"/>
    <w:rsid w:val="00E952B7"/>
    <w:rsid w:val="00EE4D09"/>
    <w:rsid w:val="00F750E5"/>
    <w:rsid w:val="00FB71E9"/>
    <w:rsid w:val="00FD1E97"/>
    <w:rsid w:val="00FD5BD1"/>
    <w:rsid w:val="00FF09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E5432AE-F214-4D4D-8D4D-640E918FF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D393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428A"/>
    <w:pPr>
      <w:ind w:left="720"/>
      <w:contextualSpacing/>
    </w:pPr>
  </w:style>
  <w:style w:type="character" w:customStyle="1" w:styleId="Heading1Char">
    <w:name w:val="Heading 1 Char"/>
    <w:basedOn w:val="DefaultParagraphFont"/>
    <w:link w:val="Heading1"/>
    <w:uiPriority w:val="9"/>
    <w:rsid w:val="003D3930"/>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B64740"/>
    <w:rPr>
      <w:color w:val="0563C1" w:themeColor="hyperlink"/>
      <w:u w:val="single"/>
    </w:rPr>
  </w:style>
  <w:style w:type="paragraph" w:styleId="Header">
    <w:name w:val="header"/>
    <w:basedOn w:val="Normal"/>
    <w:link w:val="HeaderChar"/>
    <w:uiPriority w:val="99"/>
    <w:unhideWhenUsed/>
    <w:rsid w:val="00A55B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5B65"/>
  </w:style>
  <w:style w:type="paragraph" w:styleId="Footer">
    <w:name w:val="footer"/>
    <w:basedOn w:val="Normal"/>
    <w:link w:val="FooterChar"/>
    <w:uiPriority w:val="99"/>
    <w:unhideWhenUsed/>
    <w:rsid w:val="00A55B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5B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2586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export.gov/article?id=Kenya-trade-agreem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5</Pages>
  <Words>668</Words>
  <Characters>3813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1</cp:revision>
  <dcterms:created xsi:type="dcterms:W3CDTF">2018-07-12T08:31:00Z</dcterms:created>
  <dcterms:modified xsi:type="dcterms:W3CDTF">2018-07-12T10:32:00Z</dcterms:modified>
</cp:coreProperties>
</file>